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block-3677575"/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МИНИСТЕРСТВО ПРОСВЕЩЕНИЯ РОССИЙСКОЙ ФЕДЕРАЦИИ</w:t>
      </w:r>
    </w:p>
    <w:p>
      <w:pPr>
        <w:spacing w:after="0" w:line="408" w:lineRule="auto"/>
        <w:ind w:left="120"/>
        <w:jc w:val="center"/>
        <w:rPr>
          <w:sz w:val="20"/>
          <w:lang w:val="ru-RU"/>
        </w:rPr>
      </w:pPr>
      <w:r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1" w:name="55a7169f-c0c0-44ac-bf37-cbc776930ef9"/>
      <w:r>
        <w:rPr>
          <w:rFonts w:ascii="Times New Roman" w:hAnsi="Times New Roman"/>
          <w:b/>
          <w:color w:val="000000"/>
          <w:sz w:val="24"/>
          <w:lang w:val="ru-RU"/>
        </w:rPr>
        <w:t>МИНИСТЕРСТВО ОБРАЗОВАНИЯ И НАУКИ РЕСПУБЛИКИ ДАГЕСТАН</w:t>
      </w:r>
      <w:bookmarkEnd w:id="1"/>
      <w:r>
        <w:rPr>
          <w:rFonts w:ascii="Times New Roman" w:hAnsi="Times New Roman"/>
          <w:b/>
          <w:color w:val="000000"/>
          <w:sz w:val="24"/>
          <w:lang w:val="ru-RU"/>
        </w:rPr>
        <w:t xml:space="preserve">‌‌ 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>
        <w:rPr>
          <w:rFonts w:ascii="Times New Roman" w:hAnsi="Times New Roman"/>
          <w:b/>
          <w:color w:val="000000"/>
          <w:sz w:val="28"/>
          <w:lang w:val="ru-RU"/>
        </w:rPr>
        <w:t>МКУ "Управление образования" МР "Кизлярский район"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МКОУ "Краснооктябрьская СОШ имени Р.Гамзатова "</w:t>
      </w: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tbl>
      <w:tblPr>
        <w:tblStyle w:val="7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31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РАССМОТРЕНО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ШМО учителей начальных классов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Руководитель МО: Агапова Е.Н.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Протокол№1 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«29» 08.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СОГЛАСОВАНО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Заместитель директора по УВР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Кленкова Е.В.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«30» 08.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УТВЕРЖДЕНО</w:t>
            </w:r>
          </w:p>
          <w:p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Директор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 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 Исмаилов Г.А.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 Приказ №45 от «30» 08.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>
      <w:pPr>
        <w:spacing w:after="0" w:line="408" w:lineRule="auto"/>
        <w:rPr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                                    </w:t>
      </w: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hint="default" w:ascii="Times New Roman" w:hAnsi="Times New Roman"/>
          <w:color w:val="000000"/>
          <w:sz w:val="28"/>
          <w:lang w:val="ru-RU"/>
        </w:rPr>
        <w:t>2260703</w:t>
      </w:r>
      <w:r>
        <w:rPr>
          <w:rFonts w:ascii="Times New Roman" w:hAnsi="Times New Roman"/>
          <w:color w:val="000000"/>
          <w:sz w:val="28"/>
          <w:lang w:val="ru-RU"/>
        </w:rPr>
        <w:t>)</w:t>
      </w:r>
    </w:p>
    <w:p>
      <w:pPr>
        <w:spacing w:after="0"/>
        <w:ind w:left="120"/>
        <w:jc w:val="center"/>
        <w:rPr>
          <w:lang w:val="ru-RU"/>
        </w:rPr>
      </w:pP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2 класса </w:t>
      </w:r>
    </w:p>
    <w:p>
      <w:pPr>
        <w:spacing w:after="0"/>
        <w:ind w:left="120"/>
        <w:jc w:val="center"/>
        <w:rPr>
          <w:lang w:val="ru-RU"/>
        </w:rPr>
      </w:pPr>
    </w:p>
    <w:p>
      <w:pPr>
        <w:wordWrap w:val="0"/>
        <w:spacing w:after="0" w:line="408" w:lineRule="auto"/>
        <w:ind w:left="120"/>
        <w:jc w:val="right"/>
        <w:rPr>
          <w:rFonts w:hint="default"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Абасова</w:t>
      </w:r>
      <w:r>
        <w:rPr>
          <w:rFonts w:hint="default" w:ascii="Times New Roman" w:hAnsi="Times New Roman"/>
          <w:color w:val="000000"/>
          <w:sz w:val="28"/>
          <w:lang w:val="ru-RU"/>
        </w:rPr>
        <w:t xml:space="preserve"> Мадинат Ахмеднабиевна</w:t>
      </w:r>
    </w:p>
    <w:p>
      <w:pPr>
        <w:spacing w:after="0" w:line="408" w:lineRule="auto"/>
        <w:ind w:left="120"/>
        <w:jc w:val="right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учитель начальных классов</w:t>
      </w: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rPr>
          <w:b/>
          <w:lang w:val="ru-RU"/>
        </w:rPr>
      </w:pPr>
      <w:bookmarkStart w:id="3" w:name="8960954b-15b1-4c85-b40b-ae95f67136d9"/>
      <w:r>
        <w:rPr>
          <w:lang w:val="ru-RU"/>
        </w:rPr>
        <w:t xml:space="preserve">                                                  </w:t>
      </w:r>
      <w:r>
        <w:rPr>
          <w:rFonts w:ascii="Times New Roman" w:hAnsi="Times New Roman"/>
          <w:b/>
          <w:color w:val="000000"/>
          <w:sz w:val="28"/>
          <w:lang w:val="ru-RU"/>
        </w:rPr>
        <w:t>с. Краснооктябрьское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b7bbf9c-2491-40e5-bd35-a2a44bd1331b"/>
      <w:r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0" w:name="_GoBack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t>-2024 уч.год</w:t>
      </w:r>
    </w:p>
    <w:p>
      <w:pPr>
        <w:spacing w:after="0"/>
        <w:ind w:left="120"/>
        <w:jc w:val="center"/>
        <w:rPr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                         ПОЯСНИТЕЛЬНАЯ ЗАПИСКА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меньше», «равно</w:t>
      </w: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5" w:name="bc284a2b-8dc7-47b2-bec2-e0e566c832d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математики отводится 608 часов: в 1 классе – 132 часа (4 часа в неделю), во 2 классе – 170 часов (5 часов в неделю), в 3 классе – 170 часов (5 часов в неделю), в 4 классе – 136 часов (4 часа в неделю).</w:t>
      </w:r>
      <w:bookmarkEnd w:id="5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>
      <w:pPr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rPr>
          <w:rFonts w:ascii="Times New Roman" w:hAnsi="Times New Roman" w:cs="Times New Roman"/>
          <w:sz w:val="24"/>
          <w:szCs w:val="24"/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  <w:r>
        <w:rPr>
          <w:rFonts w:ascii="Times New Roman" w:hAnsi="Times New Roman" w:cs="Times New Roman"/>
          <w:sz w:val="24"/>
          <w:szCs w:val="24"/>
          <w:lang w:val="ru-RU"/>
        </w:rPr>
        <w:t>Во 2 классе-170 часов(5часов в неделю). Во 2классе - добавлен 1час из части учебного плана, формируемой участниками образовательного процесса, с целью более углубленного изучения курса "Математика"</w:t>
      </w:r>
    </w:p>
    <w:bookmarkEnd w:id="0"/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3677568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величины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 Соотношение между единицами величины (в пределах 100), его применение для решения практических задач.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Арифметические действия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Текстовые задачи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Пространственные отношения и геометрические фигуры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изображённого прямоугольника (квадрата), запись результата измерения в сантиметрах.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Математическая информация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Верные (истинные) и неверные (ложные) утверждения, содержащие количественные, пространственные отношения, зависимости между числами или величинами. Конструирование утверждений с использованием слов «каждый», «все».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Внесение данных в таблицу, дополнение моделей (схем, изображений) готовыми числовыми данными.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наблюдать математические отношения (часть – целое, больше – меньше) в окружающем мире;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обнаруживать модели геометрических фигур в окружающем мире;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поиск различных решений задачи (расчётной, с геометрическим содержанием);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соответствие между математическим выражением и его текстовым описанием;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подбирать примеры, подтверждающие суждение, вывод, ответ.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логику перебора вариантов для решения простейших комбинаторных задач;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дополнять модели (схемы, изображения) готовыми числовыми данными.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комментировать ход вычислений;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выбор величины, соответствующей ситуации измерения;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текстовую задачу с заданным отношением (готовым решением) по образцу;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числа, величины, геометрические фигуры, обладающие заданным свойством;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записывать, читать число, числовое выражение;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утверждения с использованием слов «каждый», «все».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с помощью учителя причину возникшей ошибки или затруднения.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совместной деятельности: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совместно с учителем оценивать результаты выполнения общей работы.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bookmarkEnd w:id="6"/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3677569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МАТЕМАТИКЕ НА УРОВНЕ НАЧАЛЬНОГО ОБЩЕГО ОБРАЗОВАНИЯ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организации безопасного поведения в информационной среде;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связи и зависимости между математическими объектами («часть – целое», «причина</w:t>
      </w: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следствие», «протяжённость»);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способность ориентироваться в учебном материале разных разделов курса математики;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методы познания (измерение, моделирование, перебор вариантов).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утверждения, проверять их истинность;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текст задания для объяснения способа и хода решения математической задачи;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комментировать процесс вычисления, построения, решения;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полученный ответ с использованием изученной терминологии;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алгоритмах: воспроизводить, дополнять, исправлять деформированные;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тексты заданий, аналогичные типовым изученным.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этапы предстоящей работы, определять последовательность учебных действий;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контроль процесса и результата своей деятельности;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 при необходимости корректировать способы действий;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рациональность своих действий, давать им качественную характеристику.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во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читать, записывать, сравнивать, упорядочивать числа в пределах 100;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умножения;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неизвестный компонент сложения, вычитания;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 помощью измерительных инструментов длину, определять время с помощью часов;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величины длины, массы, времени, стоимости, устанавливая между ними соотношение «больше или меньше на»;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называть геометрические фигуры: прямой угол, ломаную, многоугольник;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измерение длин реальных объектов с помощью линейки;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длину ломаной, состоящей из двух-трёх звеньев, периметр прямоугольника (квадрата);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верные (истинные) и неверные (ложные) утверждения со словами «все», «каждый»;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одно-двухшаговые логические рассуждения и делать выводы;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общий признак группы математических объектов (чисел, величин, геометрических фигур);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закономерность в ряду объектов (чисел, геометрических фигур);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группы объектов (находить общее, различное);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обнаруживать модели геометрических фигур в окружающем мире;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примеры, подтверждающие суждение, ответ;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(дополнять) текстовую задачу;</w:t>
      </w:r>
    </w:p>
    <w:p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проверять правильность вычисления, измерения.</w:t>
      </w:r>
    </w:p>
    <w:p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rPr>
          <w:rFonts w:ascii="Times New Roman" w:hAnsi="Times New Roman" w:cs="Times New Roman"/>
          <w:sz w:val="24"/>
          <w:szCs w:val="24"/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7"/>
    <w:p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8" w:name="block-3677570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4981"/>
        <w:gridCol w:w="1434"/>
        <w:gridCol w:w="1841"/>
        <w:gridCol w:w="2026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32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1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603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Числа и величины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32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970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1434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026" w:type="dxa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386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603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Арифметические действия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 и вычитание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и деление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71</w:t>
            </w:r>
          </w:p>
        </w:tc>
        <w:tc>
          <w:tcPr>
            <w:tcW w:w="386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603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Текстовые задачи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Текстовые задачи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2026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6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603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Пространственные отношения и геометрические фигуры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 фигуры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 величины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026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386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603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Математическая информация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3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Математическая информация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026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386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02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bookmarkEnd w:id="8"/>
      <w:bookmarkStart w:id="9" w:name="block-3677571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ПОУРОЧНОЕ ПЛАНИРОВАНИЕ</w:t>
      </w:r>
    </w:p>
    <w:p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4749"/>
        <w:gridCol w:w="1074"/>
        <w:gridCol w:w="2387"/>
        <w:gridCol w:w="1701"/>
        <w:gridCol w:w="1843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1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Количество часов 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по плану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/>
        </w:tc>
        <w:tc>
          <w:tcPr>
            <w:tcW w:w="1843" w:type="dxa"/>
            <w:vMerge w:val="restart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по факту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continue"/>
            <w:tcMar>
              <w:top w:w="50" w:type="dxa"/>
              <w:left w:w="100" w:type="dxa"/>
            </w:tcMar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continue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Числа от 1 до 100: действия с числами до 20.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Устное сложение и вычитание в пределах 20.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Числа в пределах 100: чтение, запись. Десятичный принцип записи чисел. Поместное значение цифр в записи числа.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Десяток. Счёт десятками до 100. Числа от 11 до 100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в пределах 100:упорядочение.Установление закономерности в записи последовательности из чисел,её продолжение.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закрепление пройденного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чисел: однозначные и двузначные числа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пройденного материала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пройденного материала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величинами. Единицы стоимости: рубль, копейка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Соотношения между единицами величины (в пределах 100). Соотношения между единицами: рубль, копейка; метр, сантиметр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пройденного материала. Решение задач.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пройденного материала. Решение задач.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26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величинами: измерение времени.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времени: час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Распознавание и изображение геометрических фигур: ломаная.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Длина ломаной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Измерение длины ломаной, нахождение длины ломаной с помощью вычислений.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длины ломаной с длиной отрезка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пройденного материала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времени по часам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Разностное сравнение чисел, величин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величинами: измерение времени (единицы времени – час, минута).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 времени – час, минута, секунда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35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пройденного материала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Сочетательное свойство сложения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Характеристика числа, группы чисел. Группировка чисел по выбранному свойству.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Группировка числовых выражений по выбранному свойству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пройденного материала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41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№1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42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Составление предложений с использованием математической терминологии; проверка истинности утверждений.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верных равенств и неравенств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43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45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пройденного материала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46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47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Устное сложение и вычитание чисел в пределах 100. Прибавление и вычитание однозначного числа без перехода через разряд.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 вида 36 + 2, 36 + 20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48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сложения и вычитания. Вычисление вида 36 - 2, 36 - 20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50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пройденного материала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№2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55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пройденного материала. Решение задач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56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57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58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Устное сложение и вычитание чисел в пределах 100. Приемы прибавления однозначного числа с переходом через разряд.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 вида 26 + 7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59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 вида 35 - 7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60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пройденного материала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61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62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63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64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65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пройденного материала. Решение задач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66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67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Взаимосвязь компонентов и результата действия сложения.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Буквенные выражения. Уравнения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отрезка заданной длины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69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Неизвестный компонент действия сложения, его нахождение.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сложения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пройденного материала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71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Взаимосвязь компонентов и результата действия вычитания.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вычитания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72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73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74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3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75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76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сложения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77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78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геометрических фигур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79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пройденного материала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80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№3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81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Распознавание и изображение геометрических фигур: многоугольник, ломаная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82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Периметр многоугольника (треугольника, четырехугольника)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83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 письменного сложения чисел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84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 письменного вычитания чисел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85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пройденного материала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86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87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Распознавание и изображение геометрических фигур: прямой угол.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углов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88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89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пройденного материала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90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91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 вида 52 - 24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92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Прикидка результата, его проверка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93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94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пройденного материала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95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Сравнение геометрических фигур: прямоугольник, квадрат.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Протиположные стороны прямоугольника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96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Увеличение, уменьшение длины отрезка на заданную величину. Запись действия (в см и мм, в мм)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97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98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99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Устное сложение равных чисел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пройденного материала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101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№4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102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103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прямоугольника из геометрических фигур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104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пройденного материала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105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106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107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108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Взаимосвязь сложения и умножения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109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пройденного материала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умножения в практических ситуациях.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модели действия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111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Измерение периметра прямоугольника, запись результата измерения в сантиметрах.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Свойство противоположных сторон прямоугольника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112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113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114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пройденного материала. Решение задач.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115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Нахождение произведения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116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117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Переместительное свойство умножения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118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№5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119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пройденного материала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121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122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125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пройденного материала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26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27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28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Задачи на конкретный смысл арифметических действий.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129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пройденного материала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35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138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139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изученного.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№6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41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42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43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144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изученного.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45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46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47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48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149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изученного.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50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51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52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53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Табличное умножение в пределах 50. Деление на 9.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умножения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154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изученного. Решение задач.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55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Умножение на 1, на 0. Деление числа 0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56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57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158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изученного. Решение задач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59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Составление утверждений относительно заданного набора геометрических фигур.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Распределение геометрических фигур на группы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60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61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62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163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закрепление пройденного материала за год.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64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65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в два действия. Повторение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66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Геометрические фигуры. Периметр. Математическая информация.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информацией. Повторение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167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Геометрические фигуры. Периметр.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Числа от 1 до 100. Умножение. Деление.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169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закрепление пройденного материала за год.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170</w:t>
            </w:r>
          </w:p>
        </w:tc>
        <w:tc>
          <w:tcPr>
            <w:tcW w:w="4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закрепление пройденного материала за год.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9"/>
    <w:p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​‌‌​‌‌Математика:2класс (в 2 частях), 1-4 класс / Моро М.И., Бантова М.А., Бельтюкова Г.В и другие.</w:t>
      </w:r>
    </w:p>
    <w:p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Т.Н. Ситникова, И.Ф. Яценко- поурочные разработки по математике к УМК М.И.Моро и др.</w:t>
      </w:r>
    </w:p>
    <w:p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Российская электронная школа (</w:t>
      </w:r>
      <w:r>
        <w:fldChar w:fldCharType="begin"/>
      </w:r>
      <w:r>
        <w:instrText xml:space="preserve"> HYPERLINK "https://resh.edu.ru" </w:instrText>
      </w:r>
      <w: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https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lang w:val="ru-RU"/>
        </w:rPr>
        <w:t>://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resh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edu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ru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), Библиотека ЦОК (</w:t>
      </w:r>
      <w:r>
        <w:fldChar w:fldCharType="begin"/>
      </w:r>
      <w:r>
        <w:instrText xml:space="preserve"> HYPERLINK "https://lesson.edu.ru/catalog" </w:instrText>
      </w:r>
      <w: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  <w:lang w:val="ru-RU"/>
        </w:rPr>
        <w:t>https://lesson.edu.ru/catalog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lang w:val="ru-RU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)</w:t>
      </w:r>
    </w:p>
    <w:p>
      <w:pPr>
        <w:rPr>
          <w:lang w:val="ru-RU"/>
        </w:rPr>
      </w:pPr>
    </w:p>
    <w:p>
      <w:pPr>
        <w:rPr>
          <w:lang w:val="ru-RU"/>
        </w:rPr>
      </w:pPr>
    </w:p>
    <w:p>
      <w:pPr>
        <w:rPr>
          <w:lang w:val="ru-RU"/>
        </w:rPr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43C"/>
    <w:rsid w:val="00090A58"/>
    <w:rsid w:val="00215632"/>
    <w:rsid w:val="00307F46"/>
    <w:rsid w:val="0031043C"/>
    <w:rsid w:val="00346597"/>
    <w:rsid w:val="004F154D"/>
    <w:rsid w:val="005C481A"/>
    <w:rsid w:val="006B16FF"/>
    <w:rsid w:val="008554BC"/>
    <w:rsid w:val="009A54D0"/>
    <w:rsid w:val="00A44A3F"/>
    <w:rsid w:val="00DC1090"/>
    <w:rsid w:val="00FB2F94"/>
    <w:rsid w:val="4C2F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0">
    <w:name w:val="Balloon Text"/>
    <w:basedOn w:val="1"/>
    <w:link w:val="24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1">
    <w:name w:val="Normal Indent"/>
    <w:basedOn w:val="1"/>
    <w:unhideWhenUsed/>
    <w:uiPriority w:val="99"/>
    <w:pPr>
      <w:ind w:left="72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header"/>
    <w:basedOn w:val="1"/>
    <w:link w:val="21"/>
    <w:unhideWhenUsed/>
    <w:uiPriority w:val="99"/>
    <w:pPr>
      <w:tabs>
        <w:tab w:val="center" w:pos="4680"/>
        <w:tab w:val="right" w:pos="9360"/>
      </w:tabs>
    </w:pPr>
  </w:style>
  <w:style w:type="paragraph" w:styleId="14">
    <w:name w:val="Title"/>
    <w:basedOn w:val="1"/>
    <w:next w:val="1"/>
    <w:link w:val="23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styleId="15">
    <w:name w:val="Subtitle"/>
    <w:basedOn w:val="1"/>
    <w:next w:val="1"/>
    <w:link w:val="22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table" w:styleId="16">
    <w:name w:val="Table Grid"/>
    <w:basedOn w:val="7"/>
    <w:uiPriority w:val="59"/>
    <w:pPr>
      <w:spacing w:after="0" w:line="240" w:lineRule="auto"/>
    </w:pPr>
    <w:rPr>
      <w:lang w:val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Заголовок 1 Знак"/>
    <w:basedOn w:val="6"/>
    <w:link w:val="2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val="en-US"/>
    </w:rPr>
  </w:style>
  <w:style w:type="character" w:customStyle="1" w:styleId="18">
    <w:name w:val="Заголовок 2 Знак"/>
    <w:basedOn w:val="6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US"/>
      <w14:textFill>
        <w14:solidFill>
          <w14:schemeClr w14:val="accent1"/>
        </w14:solidFill>
      </w14:textFill>
    </w:rPr>
  </w:style>
  <w:style w:type="character" w:customStyle="1" w:styleId="19">
    <w:name w:val="Заголовок 3 Знак"/>
    <w:basedOn w:val="6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lang w:val="en-US"/>
      <w14:textFill>
        <w14:solidFill>
          <w14:schemeClr w14:val="accent1"/>
        </w14:solidFill>
      </w14:textFill>
    </w:rPr>
  </w:style>
  <w:style w:type="character" w:customStyle="1" w:styleId="20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:lang w:val="en-US"/>
      <w14:textFill>
        <w14:solidFill>
          <w14:schemeClr w14:val="accent1"/>
        </w14:solidFill>
      </w14:textFill>
    </w:rPr>
  </w:style>
  <w:style w:type="character" w:customStyle="1" w:styleId="21">
    <w:name w:val="Верхний колонтитул Знак"/>
    <w:basedOn w:val="6"/>
    <w:link w:val="13"/>
    <w:qFormat/>
    <w:uiPriority w:val="99"/>
    <w:rPr>
      <w:lang w:val="en-US"/>
    </w:rPr>
  </w:style>
  <w:style w:type="character" w:customStyle="1" w:styleId="22">
    <w:name w:val="Подзаголовок Знак"/>
    <w:basedOn w:val="6"/>
    <w:link w:val="1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en-US"/>
      <w14:textFill>
        <w14:solidFill>
          <w14:schemeClr w14:val="accent1"/>
        </w14:solidFill>
      </w14:textFill>
    </w:rPr>
  </w:style>
  <w:style w:type="character" w:customStyle="1" w:styleId="23">
    <w:name w:val="Название Знак"/>
    <w:basedOn w:val="6"/>
    <w:link w:val="14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  <w:lang w:val="en-US"/>
    </w:rPr>
  </w:style>
  <w:style w:type="character" w:customStyle="1" w:styleId="24">
    <w:name w:val="Текст выноски Знак"/>
    <w:basedOn w:val="6"/>
    <w:link w:val="10"/>
    <w:semiHidden/>
    <w:uiPriority w:val="99"/>
    <w:rPr>
      <w:rFonts w:ascii="Tahoma" w:hAnsi="Tahoma" w:cs="Tahoma"/>
      <w:sz w:val="16"/>
      <w:szCs w:val="16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28</Pages>
  <Words>5824</Words>
  <Characters>33198</Characters>
  <Lines>276</Lines>
  <Paragraphs>77</Paragraphs>
  <TotalTime>64</TotalTime>
  <ScaleCrop>false</ScaleCrop>
  <LinksUpToDate>false</LinksUpToDate>
  <CharactersWithSpaces>38945</CharactersWithSpaces>
  <Application>WPS Office_12.2.0.13201_F1E327BC-269C-435d-A152-05C5408002CA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2023-08-30T15:32:00Z</dcterms:created>
  <dc:creator>Компьютер</dc:creator>
  <cp:lastModifiedBy>Магнат</cp:lastModifiedBy>
  <dcterms:modified xsi:type="dcterms:W3CDTF">2023-09-08T06:55:45Z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FB240D1492D64721B3C17428FAF60CE5_12</vt:lpwstr>
  </property>
</Properties>
</file>